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A9" w:rsidRPr="00500BBD" w:rsidRDefault="00DE3EA9" w:rsidP="00915844">
      <w:pPr>
        <w:spacing w:line="360" w:lineRule="auto"/>
        <w:rPr>
          <w:rFonts w:ascii="Arial" w:hAnsi="Arial" w:cs="Arial"/>
          <w:sz w:val="26"/>
          <w:szCs w:val="26"/>
        </w:rPr>
      </w:pPr>
    </w:p>
    <w:p w:rsidR="00DE3EA9" w:rsidRPr="00500BBD" w:rsidRDefault="00DE3EA9" w:rsidP="00915844">
      <w:pPr>
        <w:spacing w:line="360" w:lineRule="auto"/>
        <w:jc w:val="both"/>
        <w:rPr>
          <w:rFonts w:ascii="Arial" w:hAnsi="Arial" w:cs="Arial"/>
          <w:b/>
          <w:sz w:val="26"/>
          <w:szCs w:val="26"/>
        </w:rPr>
      </w:pPr>
      <w:r w:rsidRPr="00500BBD">
        <w:rPr>
          <w:rFonts w:ascii="Arial" w:hAnsi="Arial" w:cs="Arial"/>
          <w:b/>
          <w:sz w:val="26"/>
          <w:szCs w:val="26"/>
        </w:rPr>
        <w:t>H. CONGRESO DEL ESTADO DE YUCATAN</w:t>
      </w:r>
    </w:p>
    <w:p w:rsidR="00DE3EA9" w:rsidRPr="00500BBD" w:rsidRDefault="00DE3EA9" w:rsidP="00915844">
      <w:pPr>
        <w:spacing w:line="360" w:lineRule="auto"/>
        <w:jc w:val="both"/>
        <w:rPr>
          <w:rFonts w:ascii="Arial" w:hAnsi="Arial" w:cs="Arial"/>
          <w:sz w:val="26"/>
          <w:szCs w:val="26"/>
        </w:rPr>
      </w:pPr>
    </w:p>
    <w:p w:rsidR="00DE3EA9" w:rsidRPr="00500BBD" w:rsidRDefault="00DE3EA9" w:rsidP="00083758">
      <w:pPr>
        <w:spacing w:line="360" w:lineRule="auto"/>
        <w:ind w:firstLine="708"/>
        <w:jc w:val="both"/>
        <w:rPr>
          <w:rFonts w:ascii="Arial" w:hAnsi="Arial" w:cs="Arial"/>
          <w:sz w:val="26"/>
          <w:szCs w:val="26"/>
        </w:rPr>
      </w:pPr>
      <w:r w:rsidRPr="00500BBD">
        <w:rPr>
          <w:rFonts w:ascii="Arial" w:hAnsi="Arial" w:cs="Arial"/>
          <w:sz w:val="26"/>
          <w:szCs w:val="26"/>
        </w:rPr>
        <w:t xml:space="preserve">El suscrito diputado </w:t>
      </w:r>
      <w:r w:rsidRPr="00500BBD">
        <w:rPr>
          <w:rFonts w:ascii="Arial" w:hAnsi="Arial" w:cs="Arial"/>
          <w:b/>
          <w:sz w:val="26"/>
          <w:szCs w:val="26"/>
        </w:rPr>
        <w:t>Luis María Aguilar Castillo</w:t>
      </w:r>
      <w:r w:rsidRPr="00500BBD">
        <w:rPr>
          <w:rFonts w:ascii="Arial" w:hAnsi="Arial" w:cs="Arial"/>
          <w:sz w:val="26"/>
          <w:szCs w:val="26"/>
        </w:rPr>
        <w:t xml:space="preserve">, con fundamento en lo establecido en los artículos 35 fracción I de la Constitución Política del Estado de Yucatán, artículo </w:t>
      </w:r>
      <w:r w:rsidR="0038389A" w:rsidRPr="00500BBD">
        <w:rPr>
          <w:rFonts w:ascii="Arial" w:hAnsi="Arial" w:cs="Arial"/>
          <w:sz w:val="26"/>
          <w:szCs w:val="26"/>
        </w:rPr>
        <w:t>22 de</w:t>
      </w:r>
      <w:r w:rsidRPr="00500BBD">
        <w:rPr>
          <w:rFonts w:ascii="Arial" w:hAnsi="Arial" w:cs="Arial"/>
          <w:sz w:val="26"/>
          <w:szCs w:val="26"/>
        </w:rPr>
        <w:t xml:space="preserve"> la Ley de Gobierno del Poder Legislativo del Estado de Yucatán y </w:t>
      </w:r>
      <w:r w:rsidR="0038389A" w:rsidRPr="00500BBD">
        <w:rPr>
          <w:rFonts w:ascii="Arial" w:hAnsi="Arial" w:cs="Arial"/>
          <w:sz w:val="26"/>
          <w:szCs w:val="26"/>
        </w:rPr>
        <w:t>artículos 68</w:t>
      </w:r>
      <w:r w:rsidRPr="00500BBD">
        <w:rPr>
          <w:rFonts w:ascii="Arial" w:hAnsi="Arial" w:cs="Arial"/>
          <w:sz w:val="26"/>
          <w:szCs w:val="26"/>
        </w:rPr>
        <w:t xml:space="preserve"> y 69 del Reglamento de la Ley de Gobierno del Poder Legislativo del Estado de Yucatán a nombre de </w:t>
      </w:r>
      <w:r w:rsidRPr="00500BBD">
        <w:rPr>
          <w:rFonts w:ascii="Arial" w:hAnsi="Arial" w:cs="Arial"/>
          <w:b/>
          <w:sz w:val="26"/>
          <w:szCs w:val="26"/>
        </w:rPr>
        <w:t>la Representación Legislativa del Partido Nueva Alianza</w:t>
      </w:r>
      <w:r w:rsidRPr="00500BBD">
        <w:rPr>
          <w:rFonts w:ascii="Arial" w:hAnsi="Arial" w:cs="Arial"/>
          <w:sz w:val="26"/>
          <w:szCs w:val="26"/>
        </w:rPr>
        <w:t>, someto a este Honorable Pleno, la siguiente:</w:t>
      </w:r>
    </w:p>
    <w:p w:rsidR="00DE3EA9" w:rsidRDefault="00DE3EA9" w:rsidP="00083758">
      <w:pPr>
        <w:spacing w:line="360" w:lineRule="auto"/>
        <w:jc w:val="center"/>
        <w:rPr>
          <w:rFonts w:ascii="Arial" w:hAnsi="Arial" w:cs="Arial"/>
          <w:b/>
          <w:sz w:val="26"/>
          <w:szCs w:val="26"/>
        </w:rPr>
      </w:pPr>
      <w:r w:rsidRPr="00500BBD">
        <w:rPr>
          <w:rFonts w:ascii="Arial" w:hAnsi="Arial" w:cs="Arial"/>
          <w:b/>
          <w:sz w:val="26"/>
          <w:szCs w:val="26"/>
        </w:rPr>
        <w:t>I</w:t>
      </w:r>
      <w:r w:rsidR="0081730E">
        <w:rPr>
          <w:rFonts w:ascii="Arial" w:hAnsi="Arial" w:cs="Arial"/>
          <w:b/>
          <w:sz w:val="26"/>
          <w:szCs w:val="26"/>
        </w:rPr>
        <w:t>NICIATIVA QUE REFORMA L</w:t>
      </w:r>
      <w:r w:rsidR="00EB5F82">
        <w:rPr>
          <w:rFonts w:ascii="Arial" w:hAnsi="Arial" w:cs="Arial"/>
          <w:b/>
          <w:sz w:val="26"/>
          <w:szCs w:val="26"/>
        </w:rPr>
        <w:t>OS</w:t>
      </w:r>
      <w:r w:rsidR="0081730E">
        <w:rPr>
          <w:rFonts w:ascii="Arial" w:hAnsi="Arial" w:cs="Arial"/>
          <w:b/>
          <w:sz w:val="26"/>
          <w:szCs w:val="26"/>
        </w:rPr>
        <w:t xml:space="preserve"> ARTÍCULO</w:t>
      </w:r>
      <w:r w:rsidR="00EB5F82">
        <w:rPr>
          <w:rFonts w:ascii="Arial" w:hAnsi="Arial" w:cs="Arial"/>
          <w:b/>
          <w:sz w:val="26"/>
          <w:szCs w:val="26"/>
        </w:rPr>
        <w:t>S</w:t>
      </w:r>
      <w:r w:rsidR="0081730E">
        <w:rPr>
          <w:rFonts w:ascii="Arial" w:hAnsi="Arial" w:cs="Arial"/>
          <w:b/>
          <w:sz w:val="26"/>
          <w:szCs w:val="26"/>
        </w:rPr>
        <w:t xml:space="preserve"> </w:t>
      </w:r>
      <w:r w:rsidR="00083758">
        <w:rPr>
          <w:rFonts w:ascii="Arial" w:hAnsi="Arial" w:cs="Arial"/>
          <w:b/>
          <w:sz w:val="26"/>
          <w:szCs w:val="26"/>
        </w:rPr>
        <w:t xml:space="preserve">29, 34 FRACCION v Y 36 DE LA </w:t>
      </w:r>
      <w:r w:rsidR="006D736E">
        <w:rPr>
          <w:rFonts w:ascii="Arial" w:hAnsi="Arial" w:cs="Arial"/>
          <w:b/>
          <w:sz w:val="26"/>
          <w:szCs w:val="26"/>
        </w:rPr>
        <w:t xml:space="preserve">LEY DE EDUCACION </w:t>
      </w:r>
      <w:r w:rsidRPr="00500BBD">
        <w:rPr>
          <w:rFonts w:ascii="Arial" w:hAnsi="Arial" w:cs="Arial"/>
          <w:b/>
          <w:sz w:val="26"/>
          <w:szCs w:val="26"/>
        </w:rPr>
        <w:t>DEL ESTADO DE YUCATAN</w:t>
      </w:r>
    </w:p>
    <w:p w:rsidR="00083758" w:rsidRDefault="00083758" w:rsidP="00083758">
      <w:pPr>
        <w:spacing w:line="360" w:lineRule="auto"/>
        <w:jc w:val="both"/>
        <w:rPr>
          <w:rFonts w:ascii="Arial" w:hAnsi="Arial" w:cs="Arial"/>
          <w:sz w:val="26"/>
          <w:szCs w:val="26"/>
        </w:rPr>
      </w:pPr>
      <w:r w:rsidRPr="00083758">
        <w:rPr>
          <w:rFonts w:ascii="Arial" w:hAnsi="Arial" w:cs="Arial"/>
          <w:sz w:val="26"/>
          <w:szCs w:val="26"/>
        </w:rPr>
        <w:t>Con base en la siguiente:</w:t>
      </w:r>
    </w:p>
    <w:p w:rsidR="00083758" w:rsidRPr="00083758" w:rsidRDefault="00083758" w:rsidP="00083758">
      <w:pPr>
        <w:spacing w:line="360" w:lineRule="auto"/>
        <w:jc w:val="both"/>
        <w:rPr>
          <w:rFonts w:ascii="Arial" w:hAnsi="Arial" w:cs="Arial"/>
          <w:sz w:val="26"/>
          <w:szCs w:val="26"/>
        </w:rPr>
      </w:pPr>
    </w:p>
    <w:p w:rsidR="00DE3EA9" w:rsidRPr="00500BBD" w:rsidRDefault="00083758" w:rsidP="00915844">
      <w:pPr>
        <w:spacing w:line="360" w:lineRule="auto"/>
        <w:jc w:val="center"/>
        <w:rPr>
          <w:rFonts w:ascii="Arial" w:hAnsi="Arial" w:cs="Arial"/>
          <w:b/>
          <w:sz w:val="26"/>
          <w:szCs w:val="26"/>
        </w:rPr>
      </w:pPr>
      <w:r>
        <w:rPr>
          <w:rFonts w:ascii="Arial" w:hAnsi="Arial" w:cs="Arial"/>
          <w:b/>
          <w:sz w:val="26"/>
          <w:szCs w:val="26"/>
        </w:rPr>
        <w:t>EXPOSICION DE MOTIVOS</w:t>
      </w:r>
    </w:p>
    <w:p w:rsidR="006D736E" w:rsidRDefault="006D736E" w:rsidP="00915844">
      <w:pPr>
        <w:spacing w:line="360" w:lineRule="auto"/>
        <w:jc w:val="both"/>
        <w:rPr>
          <w:rFonts w:ascii="Arial" w:hAnsi="Arial" w:cs="Arial"/>
          <w:sz w:val="26"/>
          <w:szCs w:val="26"/>
        </w:rPr>
      </w:pPr>
    </w:p>
    <w:p w:rsidR="006D736E" w:rsidRPr="00903197" w:rsidRDefault="006D736E" w:rsidP="00915844">
      <w:pPr>
        <w:spacing w:line="360" w:lineRule="auto"/>
        <w:jc w:val="both"/>
        <w:rPr>
          <w:rFonts w:ascii="Arial" w:hAnsi="Arial" w:cs="Arial"/>
          <w:b/>
          <w:i/>
          <w:sz w:val="26"/>
          <w:szCs w:val="26"/>
        </w:rPr>
      </w:pPr>
      <w:r w:rsidRPr="00903197">
        <w:rPr>
          <w:rFonts w:ascii="Arial" w:hAnsi="Arial" w:cs="Arial"/>
          <w:b/>
          <w:i/>
          <w:sz w:val="26"/>
          <w:szCs w:val="26"/>
        </w:rPr>
        <w:t xml:space="preserve">“Educad a los niños y no será necesario castigar a los hombres” </w:t>
      </w:r>
      <w:r w:rsidR="00903197" w:rsidRPr="00903197">
        <w:rPr>
          <w:rFonts w:ascii="Arial" w:hAnsi="Arial" w:cs="Arial"/>
          <w:b/>
          <w:i/>
          <w:sz w:val="26"/>
          <w:szCs w:val="26"/>
        </w:rPr>
        <w:t>Pitágoras</w:t>
      </w:r>
      <w:r w:rsidRPr="00903197">
        <w:rPr>
          <w:rFonts w:ascii="Arial" w:hAnsi="Arial" w:cs="Arial"/>
          <w:b/>
          <w:i/>
          <w:sz w:val="26"/>
          <w:szCs w:val="26"/>
        </w:rPr>
        <w:t xml:space="preserve"> de Samos.</w:t>
      </w:r>
    </w:p>
    <w:p w:rsidR="00903197" w:rsidRDefault="00903197" w:rsidP="00AD3A1A">
      <w:pPr>
        <w:spacing w:line="360" w:lineRule="auto"/>
        <w:ind w:firstLine="708"/>
        <w:jc w:val="both"/>
        <w:rPr>
          <w:rFonts w:ascii="Arial" w:hAnsi="Arial" w:cs="Arial"/>
          <w:i/>
          <w:sz w:val="26"/>
          <w:szCs w:val="26"/>
        </w:rPr>
      </w:pPr>
      <w:r>
        <w:rPr>
          <w:rFonts w:ascii="Arial" w:hAnsi="Arial" w:cs="Arial"/>
          <w:i/>
          <w:sz w:val="26"/>
          <w:szCs w:val="26"/>
        </w:rPr>
        <w:t>El medio escolar es el primero en el que se pueden detectar problemas familiares y sociales y es considerado como uno d</w:t>
      </w:r>
      <w:r w:rsidR="00485195">
        <w:rPr>
          <w:rFonts w:ascii="Arial" w:hAnsi="Arial" w:cs="Arial"/>
          <w:i/>
          <w:sz w:val="26"/>
          <w:szCs w:val="26"/>
        </w:rPr>
        <w:t>e los pilares de la prevención.</w:t>
      </w:r>
    </w:p>
    <w:p w:rsidR="006E69F9" w:rsidRDefault="006E69F9" w:rsidP="00AD3A1A">
      <w:pPr>
        <w:spacing w:line="360" w:lineRule="auto"/>
        <w:ind w:firstLine="708"/>
        <w:jc w:val="both"/>
        <w:rPr>
          <w:rFonts w:ascii="Arial" w:hAnsi="Arial" w:cs="Arial"/>
          <w:i/>
          <w:sz w:val="26"/>
          <w:szCs w:val="26"/>
        </w:rPr>
      </w:pPr>
      <w:r>
        <w:rPr>
          <w:rFonts w:ascii="Arial" w:hAnsi="Arial" w:cs="Arial"/>
          <w:i/>
          <w:sz w:val="26"/>
          <w:szCs w:val="26"/>
        </w:rPr>
        <w:t xml:space="preserve">La descomposición del tejido social a falta de medidas preventivas y sociales, nos ha llevado en la actualidad a una triste realidad: Más jóvenes Yucatecos, indistintamente del género, están abandonando las escuelas, consumiendo drogas, reproduciendo la violencia que sucede en sus hogares ante la ausencia de supervisión de los padres, </w:t>
      </w:r>
      <w:r w:rsidR="00083758">
        <w:rPr>
          <w:rFonts w:ascii="Arial" w:hAnsi="Arial" w:cs="Arial"/>
          <w:i/>
          <w:sz w:val="26"/>
          <w:szCs w:val="26"/>
        </w:rPr>
        <w:t xml:space="preserve">Hoy </w:t>
      </w:r>
      <w:r>
        <w:rPr>
          <w:rFonts w:ascii="Arial" w:hAnsi="Arial" w:cs="Arial"/>
          <w:i/>
          <w:sz w:val="26"/>
          <w:szCs w:val="26"/>
        </w:rPr>
        <w:t>Yuca</w:t>
      </w:r>
      <w:r>
        <w:rPr>
          <w:rFonts w:ascii="Arial" w:hAnsi="Arial" w:cs="Arial"/>
          <w:i/>
          <w:sz w:val="26"/>
          <w:szCs w:val="26"/>
        </w:rPr>
        <w:lastRenderedPageBreak/>
        <w:t xml:space="preserve">tán </w:t>
      </w:r>
      <w:r w:rsidR="00083758">
        <w:rPr>
          <w:rFonts w:ascii="Arial" w:hAnsi="Arial" w:cs="Arial"/>
          <w:i/>
          <w:sz w:val="26"/>
          <w:szCs w:val="26"/>
        </w:rPr>
        <w:t>está</w:t>
      </w:r>
      <w:r>
        <w:rPr>
          <w:rFonts w:ascii="Arial" w:hAnsi="Arial" w:cs="Arial"/>
          <w:i/>
          <w:sz w:val="26"/>
          <w:szCs w:val="26"/>
        </w:rPr>
        <w:t xml:space="preserve"> en los primeros lu</w:t>
      </w:r>
      <w:r w:rsidR="00083758">
        <w:rPr>
          <w:rFonts w:ascii="Arial" w:hAnsi="Arial" w:cs="Arial"/>
          <w:i/>
          <w:sz w:val="26"/>
          <w:szCs w:val="26"/>
        </w:rPr>
        <w:t>gares en embarazos adolescentes y</w:t>
      </w:r>
      <w:r>
        <w:rPr>
          <w:rFonts w:ascii="Arial" w:hAnsi="Arial" w:cs="Arial"/>
          <w:i/>
          <w:sz w:val="26"/>
          <w:szCs w:val="26"/>
        </w:rPr>
        <w:t xml:space="preserve"> lo peor es que estos índices van en aumento.</w:t>
      </w:r>
    </w:p>
    <w:p w:rsidR="001B3CAB" w:rsidRDefault="001B3CAB" w:rsidP="00AD3A1A">
      <w:pPr>
        <w:spacing w:line="360" w:lineRule="auto"/>
        <w:ind w:firstLine="708"/>
        <w:jc w:val="both"/>
        <w:rPr>
          <w:rFonts w:ascii="Arial" w:hAnsi="Arial" w:cs="Arial"/>
          <w:i/>
          <w:sz w:val="26"/>
          <w:szCs w:val="26"/>
        </w:rPr>
      </w:pPr>
      <w:r>
        <w:rPr>
          <w:rFonts w:ascii="Arial" w:hAnsi="Arial" w:cs="Arial"/>
          <w:i/>
          <w:sz w:val="26"/>
          <w:szCs w:val="26"/>
        </w:rPr>
        <w:t>Partiendo desde lo conceptuado en los documentos de la “Convención Internacional sobre los Derechos del niño y de la Niña” adoptada por la Asamblea de las naciones Unidas el 20 de noviembre de 1989 y considerando que el niño deben estar plenamente preparado para una vida independiente en sociedad y ser educado en el espíritu de los ideales proclamados en la Carta de las Naciones Unidas y, en particular, en el sentido de paz, dignidad, libertad, igualdad y solidaridad y teniendo presente que, como se indica en la Declaración de los Derechos Humanos del Niño, el niño por su falta de madurez física y mental, necesita protección y cuidados especiales, incluso la debida protección legal, tanto antes como después del nacimiento”</w:t>
      </w:r>
    </w:p>
    <w:p w:rsidR="001B3CAB" w:rsidRDefault="001B3CAB" w:rsidP="006E69F9">
      <w:pPr>
        <w:spacing w:line="360" w:lineRule="auto"/>
        <w:ind w:firstLine="708"/>
        <w:jc w:val="both"/>
        <w:rPr>
          <w:rFonts w:ascii="Arial" w:hAnsi="Arial" w:cs="Arial"/>
          <w:i/>
          <w:sz w:val="26"/>
          <w:szCs w:val="26"/>
        </w:rPr>
      </w:pPr>
      <w:r>
        <w:rPr>
          <w:rFonts w:ascii="Arial" w:hAnsi="Arial" w:cs="Arial"/>
          <w:i/>
          <w:sz w:val="26"/>
          <w:szCs w:val="26"/>
        </w:rPr>
        <w:lastRenderedPageBreak/>
        <w:t xml:space="preserve">Podemos inferir </w:t>
      </w:r>
      <w:r w:rsidR="00485195">
        <w:rPr>
          <w:rFonts w:ascii="Arial" w:hAnsi="Arial" w:cs="Arial"/>
          <w:i/>
          <w:sz w:val="26"/>
          <w:szCs w:val="26"/>
        </w:rPr>
        <w:t>que los Gobiernos tienen la obligación inexorable de ofrecer la</w:t>
      </w:r>
      <w:r w:rsidR="00AD3A1A">
        <w:rPr>
          <w:rFonts w:ascii="Arial" w:hAnsi="Arial" w:cs="Arial"/>
          <w:i/>
          <w:sz w:val="26"/>
          <w:szCs w:val="26"/>
        </w:rPr>
        <w:t>s condiciones necesarias para que las niñas y los niños se desarrollen en ambientes propicios donde se prioricen los valores sociales como son el respeto, la no violencia, ni la discriminación y el respeto a las leyes.</w:t>
      </w:r>
    </w:p>
    <w:p w:rsidR="006E69F9" w:rsidRDefault="00485195" w:rsidP="006E69F9">
      <w:pPr>
        <w:spacing w:line="360" w:lineRule="auto"/>
        <w:ind w:firstLine="708"/>
        <w:jc w:val="both"/>
        <w:rPr>
          <w:rFonts w:ascii="Arial" w:hAnsi="Arial" w:cs="Arial"/>
          <w:i/>
          <w:sz w:val="26"/>
          <w:szCs w:val="26"/>
        </w:rPr>
      </w:pPr>
      <w:r>
        <w:rPr>
          <w:rFonts w:ascii="Arial" w:hAnsi="Arial" w:cs="Arial"/>
          <w:i/>
          <w:sz w:val="26"/>
          <w:szCs w:val="26"/>
        </w:rPr>
        <w:t>En nuestro País y en nuestro Estado los esquemas educativos han sido modificados en diferentes aspectos, como la evaluación y la mode</w:t>
      </w:r>
      <w:r w:rsidR="00AD3A1A">
        <w:rPr>
          <w:rFonts w:ascii="Arial" w:hAnsi="Arial" w:cs="Arial"/>
          <w:i/>
          <w:sz w:val="26"/>
          <w:szCs w:val="26"/>
        </w:rPr>
        <w:t xml:space="preserve">rnización, sin </w:t>
      </w:r>
      <w:r w:rsidR="0039607E">
        <w:rPr>
          <w:rFonts w:ascii="Arial" w:hAnsi="Arial" w:cs="Arial"/>
          <w:i/>
          <w:sz w:val="26"/>
          <w:szCs w:val="26"/>
        </w:rPr>
        <w:t>embargo,</w:t>
      </w:r>
      <w:r w:rsidR="00AD3A1A">
        <w:rPr>
          <w:rFonts w:ascii="Arial" w:hAnsi="Arial" w:cs="Arial"/>
          <w:i/>
          <w:sz w:val="26"/>
          <w:szCs w:val="26"/>
        </w:rPr>
        <w:t xml:space="preserve"> no se han</w:t>
      </w:r>
      <w:r>
        <w:rPr>
          <w:rFonts w:ascii="Arial" w:hAnsi="Arial" w:cs="Arial"/>
          <w:i/>
          <w:sz w:val="26"/>
          <w:szCs w:val="26"/>
        </w:rPr>
        <w:t xml:space="preserve"> profundizado en su atención</w:t>
      </w:r>
      <w:r w:rsidR="007218F4">
        <w:rPr>
          <w:rFonts w:ascii="Arial" w:hAnsi="Arial" w:cs="Arial"/>
          <w:i/>
          <w:sz w:val="26"/>
          <w:szCs w:val="26"/>
        </w:rPr>
        <w:t xml:space="preserve">, </w:t>
      </w:r>
      <w:r w:rsidR="00C4545D">
        <w:rPr>
          <w:rFonts w:ascii="Arial" w:hAnsi="Arial" w:cs="Arial"/>
          <w:i/>
          <w:sz w:val="26"/>
          <w:szCs w:val="26"/>
        </w:rPr>
        <w:t>las problemáticas</w:t>
      </w:r>
      <w:r>
        <w:rPr>
          <w:rFonts w:ascii="Arial" w:hAnsi="Arial" w:cs="Arial"/>
          <w:i/>
          <w:sz w:val="26"/>
          <w:szCs w:val="26"/>
        </w:rPr>
        <w:t xml:space="preserve"> escolares que de ser así podrían tener un impact</w:t>
      </w:r>
      <w:r w:rsidR="00AD3A1A">
        <w:rPr>
          <w:rFonts w:ascii="Arial" w:hAnsi="Arial" w:cs="Arial"/>
          <w:i/>
          <w:sz w:val="26"/>
          <w:szCs w:val="26"/>
        </w:rPr>
        <w:t>o social positivo</w:t>
      </w:r>
      <w:r w:rsidR="006E69F9">
        <w:rPr>
          <w:rFonts w:ascii="Arial" w:hAnsi="Arial" w:cs="Arial"/>
          <w:i/>
          <w:sz w:val="26"/>
          <w:szCs w:val="26"/>
        </w:rPr>
        <w:t xml:space="preserve"> y que narré líneas arriba.</w:t>
      </w:r>
    </w:p>
    <w:p w:rsidR="00485195" w:rsidRDefault="000C2656" w:rsidP="000C2656">
      <w:pPr>
        <w:spacing w:line="360" w:lineRule="auto"/>
        <w:ind w:firstLine="708"/>
        <w:jc w:val="both"/>
        <w:rPr>
          <w:rFonts w:ascii="Arial" w:hAnsi="Arial" w:cs="Arial"/>
          <w:i/>
          <w:sz w:val="26"/>
          <w:szCs w:val="26"/>
        </w:rPr>
      </w:pPr>
      <w:r>
        <w:rPr>
          <w:rFonts w:ascii="Arial" w:hAnsi="Arial" w:cs="Arial"/>
          <w:i/>
          <w:sz w:val="26"/>
          <w:szCs w:val="26"/>
        </w:rPr>
        <w:t>Aquí en Yucatán</w:t>
      </w:r>
      <w:r w:rsidR="008105AC">
        <w:rPr>
          <w:rFonts w:ascii="Arial" w:hAnsi="Arial" w:cs="Arial"/>
          <w:i/>
          <w:sz w:val="26"/>
          <w:szCs w:val="26"/>
        </w:rPr>
        <w:t>,</w:t>
      </w:r>
      <w:r w:rsidR="00FB01CC">
        <w:rPr>
          <w:rFonts w:ascii="Arial" w:hAnsi="Arial" w:cs="Arial"/>
          <w:i/>
          <w:sz w:val="26"/>
          <w:szCs w:val="26"/>
        </w:rPr>
        <w:t xml:space="preserve"> la Ley de Educación enumera los fines que tendrá la educación que se imparta en las instituciones públicas y privadas de </w:t>
      </w:r>
      <w:r w:rsidR="0039607E">
        <w:rPr>
          <w:rFonts w:ascii="Arial" w:hAnsi="Arial" w:cs="Arial"/>
          <w:i/>
          <w:sz w:val="26"/>
          <w:szCs w:val="26"/>
        </w:rPr>
        <w:t>Yucatán,</w:t>
      </w:r>
      <w:r w:rsidR="00C4545D">
        <w:rPr>
          <w:rFonts w:ascii="Arial" w:hAnsi="Arial" w:cs="Arial"/>
          <w:i/>
          <w:sz w:val="26"/>
          <w:szCs w:val="26"/>
        </w:rPr>
        <w:t xml:space="preserve"> sin embargo, no considera entre ellos uno que contribuya a la problemática descrita en el pá</w:t>
      </w:r>
      <w:r w:rsidR="00C4545D">
        <w:rPr>
          <w:rFonts w:ascii="Arial" w:hAnsi="Arial" w:cs="Arial"/>
          <w:i/>
          <w:sz w:val="26"/>
          <w:szCs w:val="26"/>
        </w:rPr>
        <w:lastRenderedPageBreak/>
        <w:t>rrafo anterior, es decir, no contamos con la instrumentación que permita posibilitar desde las aulas,</w:t>
      </w:r>
      <w:r w:rsidR="00AD3A1A">
        <w:rPr>
          <w:rFonts w:ascii="Arial" w:hAnsi="Arial" w:cs="Arial"/>
          <w:i/>
          <w:sz w:val="26"/>
          <w:szCs w:val="26"/>
        </w:rPr>
        <w:t xml:space="preserve"> la prevención,</w:t>
      </w:r>
      <w:r w:rsidR="00C4545D">
        <w:rPr>
          <w:rFonts w:ascii="Arial" w:hAnsi="Arial" w:cs="Arial"/>
          <w:i/>
          <w:sz w:val="26"/>
          <w:szCs w:val="26"/>
        </w:rPr>
        <w:t xml:space="preserve"> </w:t>
      </w:r>
      <w:r w:rsidR="00AD3A1A">
        <w:rPr>
          <w:rFonts w:ascii="Arial" w:hAnsi="Arial" w:cs="Arial"/>
          <w:i/>
          <w:sz w:val="26"/>
          <w:szCs w:val="26"/>
        </w:rPr>
        <w:t>así como el desarrollo libre y armónico</w:t>
      </w:r>
      <w:r w:rsidR="00C4545D">
        <w:rPr>
          <w:rFonts w:ascii="Arial" w:hAnsi="Arial" w:cs="Arial"/>
          <w:i/>
          <w:sz w:val="26"/>
          <w:szCs w:val="26"/>
        </w:rPr>
        <w:t xml:space="preserve"> que eficiente y coadyuve con la labor que realizan los maestros frente a sus grupos.</w:t>
      </w:r>
    </w:p>
    <w:p w:rsidR="00C4545D" w:rsidRPr="00CF7CAC" w:rsidRDefault="00822C82" w:rsidP="000C2656">
      <w:pPr>
        <w:spacing w:line="360" w:lineRule="auto"/>
        <w:ind w:firstLine="708"/>
        <w:jc w:val="both"/>
        <w:rPr>
          <w:rFonts w:ascii="Arial" w:hAnsi="Arial" w:cs="Arial"/>
          <w:sz w:val="26"/>
          <w:szCs w:val="26"/>
        </w:rPr>
      </w:pPr>
      <w:r>
        <w:rPr>
          <w:rFonts w:ascii="Arial" w:hAnsi="Arial" w:cs="Arial"/>
          <w:i/>
          <w:sz w:val="26"/>
          <w:szCs w:val="26"/>
        </w:rPr>
        <w:t>Es menester mencionar que de nuestras instituciones formativas yucatecas egresan profesionales que el sistema educativo no ha sido capa</w:t>
      </w:r>
      <w:r w:rsidR="00AD3A1A">
        <w:rPr>
          <w:rFonts w:ascii="Arial" w:hAnsi="Arial" w:cs="Arial"/>
          <w:i/>
          <w:sz w:val="26"/>
          <w:szCs w:val="26"/>
        </w:rPr>
        <w:t>z</w:t>
      </w:r>
      <w:r>
        <w:rPr>
          <w:rFonts w:ascii="Arial" w:hAnsi="Arial" w:cs="Arial"/>
          <w:i/>
          <w:sz w:val="26"/>
          <w:szCs w:val="26"/>
        </w:rPr>
        <w:t xml:space="preserve"> de </w:t>
      </w:r>
      <w:r w:rsidR="0038389A">
        <w:rPr>
          <w:rFonts w:ascii="Arial" w:hAnsi="Arial" w:cs="Arial"/>
          <w:i/>
          <w:sz w:val="26"/>
          <w:szCs w:val="26"/>
        </w:rPr>
        <w:t>absorber</w:t>
      </w:r>
      <w:r>
        <w:rPr>
          <w:rFonts w:ascii="Arial" w:hAnsi="Arial" w:cs="Arial"/>
          <w:i/>
          <w:sz w:val="26"/>
          <w:szCs w:val="26"/>
        </w:rPr>
        <w:t xml:space="preserve"> y aprovechar para atender la consecución de los objetivos, quienes</w:t>
      </w:r>
      <w:r w:rsidR="004A0250">
        <w:rPr>
          <w:rFonts w:ascii="Arial" w:hAnsi="Arial" w:cs="Arial"/>
          <w:i/>
          <w:sz w:val="26"/>
          <w:szCs w:val="26"/>
        </w:rPr>
        <w:t xml:space="preserve"> tienen la preparación suficiente para </w:t>
      </w:r>
      <w:r>
        <w:rPr>
          <w:rFonts w:ascii="Arial" w:hAnsi="Arial" w:cs="Arial"/>
          <w:i/>
          <w:sz w:val="26"/>
          <w:szCs w:val="26"/>
        </w:rPr>
        <w:t>cubrir las lagunas existentes en el propio sistema</w:t>
      </w:r>
      <w:r w:rsidR="004A0250">
        <w:rPr>
          <w:rFonts w:ascii="Arial" w:hAnsi="Arial" w:cs="Arial"/>
          <w:i/>
          <w:sz w:val="26"/>
          <w:szCs w:val="26"/>
        </w:rPr>
        <w:t xml:space="preserve">, tanto en el desarrollo en </w:t>
      </w:r>
      <w:r w:rsidR="0038389A">
        <w:rPr>
          <w:rFonts w:ascii="Arial" w:hAnsi="Arial" w:cs="Arial"/>
          <w:i/>
          <w:sz w:val="26"/>
          <w:szCs w:val="26"/>
        </w:rPr>
        <w:t>sí</w:t>
      </w:r>
      <w:r w:rsidR="004A0250">
        <w:rPr>
          <w:rFonts w:ascii="Arial" w:hAnsi="Arial" w:cs="Arial"/>
          <w:i/>
          <w:sz w:val="26"/>
          <w:szCs w:val="26"/>
        </w:rPr>
        <w:t>, mediante la superación de las dificultades individuales y colectivas que encierran, como en su acción preventiva</w:t>
      </w:r>
      <w:r w:rsidR="00AD3A1A">
        <w:rPr>
          <w:rFonts w:ascii="Arial" w:hAnsi="Arial" w:cs="Arial"/>
          <w:i/>
          <w:sz w:val="26"/>
          <w:szCs w:val="26"/>
        </w:rPr>
        <w:t xml:space="preserve">, me refiero a los </w:t>
      </w:r>
      <w:r w:rsidR="00AD3A1A" w:rsidRPr="000C2656">
        <w:rPr>
          <w:rFonts w:ascii="Arial" w:hAnsi="Arial" w:cs="Arial"/>
          <w:i/>
          <w:sz w:val="26"/>
          <w:szCs w:val="26"/>
          <w:u w:val="single"/>
        </w:rPr>
        <w:t>trabajadores sociales educativos</w:t>
      </w:r>
      <w:r w:rsidR="00AD3A1A">
        <w:rPr>
          <w:rFonts w:ascii="Arial" w:hAnsi="Arial" w:cs="Arial"/>
          <w:i/>
          <w:sz w:val="26"/>
          <w:szCs w:val="26"/>
        </w:rPr>
        <w:t xml:space="preserve">, cuya existencia se remite al año de 1981 en el “Manual de organización de la escuela de educación </w:t>
      </w:r>
      <w:r w:rsidR="0038389A">
        <w:rPr>
          <w:rFonts w:ascii="Arial" w:hAnsi="Arial" w:cs="Arial"/>
          <w:i/>
          <w:sz w:val="26"/>
          <w:szCs w:val="26"/>
        </w:rPr>
        <w:t>secundaria “que</w:t>
      </w:r>
      <w:r w:rsidR="00AD3A1A">
        <w:rPr>
          <w:rFonts w:ascii="Arial" w:hAnsi="Arial" w:cs="Arial"/>
          <w:i/>
          <w:sz w:val="26"/>
          <w:szCs w:val="26"/>
        </w:rPr>
        <w:t xml:space="preserve"> en su descripción del perfil indica que el propó</w:t>
      </w:r>
      <w:r w:rsidR="00AD3A1A">
        <w:rPr>
          <w:rFonts w:ascii="Arial" w:hAnsi="Arial" w:cs="Arial"/>
          <w:i/>
          <w:sz w:val="26"/>
          <w:szCs w:val="26"/>
        </w:rPr>
        <w:lastRenderedPageBreak/>
        <w:t>sito de este puesto es “contribuir al desarrollo integral del educando, en su proceso de adaptación al medio ambiente escolar, social y económico en que se desenvuelva”</w:t>
      </w:r>
      <w:r w:rsidR="00CF7CAC">
        <w:rPr>
          <w:rFonts w:ascii="Arial" w:hAnsi="Arial" w:cs="Arial"/>
          <w:i/>
          <w:sz w:val="26"/>
          <w:szCs w:val="26"/>
        </w:rPr>
        <w:t xml:space="preserve">; </w:t>
      </w:r>
      <w:r w:rsidR="00CF7CAC">
        <w:rPr>
          <w:rFonts w:ascii="Arial" w:hAnsi="Arial" w:cs="Arial"/>
          <w:sz w:val="26"/>
          <w:szCs w:val="26"/>
        </w:rPr>
        <w:t xml:space="preserve">Cabe mencionar que en la actualidad este servicio solo se cuenta  en el nivel de educación secundaria. </w:t>
      </w:r>
    </w:p>
    <w:p w:rsidR="001C5737" w:rsidRDefault="001C5737" w:rsidP="000C2656">
      <w:pPr>
        <w:spacing w:line="360" w:lineRule="auto"/>
        <w:ind w:firstLine="708"/>
        <w:jc w:val="both"/>
        <w:rPr>
          <w:rFonts w:ascii="Arial" w:hAnsi="Arial" w:cs="Arial"/>
          <w:i/>
          <w:sz w:val="26"/>
          <w:szCs w:val="26"/>
        </w:rPr>
      </w:pPr>
      <w:r>
        <w:rPr>
          <w:rFonts w:ascii="Arial" w:hAnsi="Arial" w:cs="Arial"/>
          <w:i/>
          <w:sz w:val="26"/>
          <w:szCs w:val="26"/>
        </w:rPr>
        <w:t xml:space="preserve">El trabajador social educativo ha sido formado para participar en la elaboración y desarrollo de programas de prevención y detección dirigidos a la comunidad educativa, asesorar al profesorado en la elaboración seguimiento y evaluación de los programas de acción tutorial y en la atención a la diversidad, realizar el estudio y la valoración </w:t>
      </w:r>
      <w:r w:rsidR="0038389A">
        <w:rPr>
          <w:rFonts w:ascii="Arial" w:hAnsi="Arial" w:cs="Arial"/>
          <w:i/>
          <w:sz w:val="26"/>
          <w:szCs w:val="26"/>
        </w:rPr>
        <w:t>socio familiar</w:t>
      </w:r>
      <w:r>
        <w:rPr>
          <w:rFonts w:ascii="Arial" w:hAnsi="Arial" w:cs="Arial"/>
          <w:i/>
          <w:sz w:val="26"/>
          <w:szCs w:val="26"/>
        </w:rPr>
        <w:t xml:space="preserve"> de los casos detectados, elaborar la propuesta de intervención socioeducativa directa o canalizar hacia el recurso pertinente, con el posterior seguimiento y evaluación del caso, participar en la elaboración y realización de actividades de orientación educativa y </w:t>
      </w:r>
      <w:r w:rsidR="0038389A">
        <w:rPr>
          <w:rFonts w:ascii="Arial" w:hAnsi="Arial" w:cs="Arial"/>
          <w:i/>
          <w:sz w:val="26"/>
          <w:szCs w:val="26"/>
        </w:rPr>
        <w:t>socio laboral</w:t>
      </w:r>
      <w:r>
        <w:rPr>
          <w:rFonts w:ascii="Arial" w:hAnsi="Arial" w:cs="Arial"/>
          <w:i/>
          <w:sz w:val="26"/>
          <w:szCs w:val="26"/>
        </w:rPr>
        <w:t xml:space="preserve">, asesorar a las familias y </w:t>
      </w:r>
      <w:r>
        <w:rPr>
          <w:rFonts w:ascii="Arial" w:hAnsi="Arial" w:cs="Arial"/>
          <w:i/>
          <w:sz w:val="26"/>
          <w:szCs w:val="26"/>
        </w:rPr>
        <w:lastRenderedPageBreak/>
        <w:t>participar, en su caso, en el desarrollo de programas formativos de padres y madres de alumnos, es decir su labor en la recomposición del tejido social sería un factor importante en nuestras niñas y niños, y así contribuir a que Yucatán siga siendo el mejor estado para vivir,</w:t>
      </w:r>
      <w:r w:rsidR="008105AC">
        <w:rPr>
          <w:rFonts w:ascii="Arial" w:hAnsi="Arial" w:cs="Arial"/>
          <w:i/>
          <w:sz w:val="26"/>
          <w:szCs w:val="26"/>
        </w:rPr>
        <w:t xml:space="preserve"> como legisladores,</w:t>
      </w:r>
      <w:r>
        <w:rPr>
          <w:rFonts w:ascii="Arial" w:hAnsi="Arial" w:cs="Arial"/>
          <w:i/>
          <w:sz w:val="26"/>
          <w:szCs w:val="26"/>
        </w:rPr>
        <w:t xml:space="preserve"> está en nuestras manos hacerlo.</w:t>
      </w:r>
    </w:p>
    <w:p w:rsidR="000C2656" w:rsidRPr="008105AC" w:rsidRDefault="000C2656" w:rsidP="008105AC">
      <w:pPr>
        <w:spacing w:line="360" w:lineRule="auto"/>
        <w:ind w:firstLine="708"/>
        <w:jc w:val="both"/>
        <w:rPr>
          <w:rFonts w:ascii="Arial" w:hAnsi="Arial" w:cs="Arial"/>
          <w:i/>
          <w:sz w:val="26"/>
          <w:szCs w:val="26"/>
        </w:rPr>
      </w:pPr>
      <w:r w:rsidRPr="008105AC">
        <w:rPr>
          <w:rFonts w:ascii="Arial" w:hAnsi="Arial" w:cs="Arial"/>
          <w:i/>
          <w:sz w:val="26"/>
          <w:szCs w:val="26"/>
        </w:rPr>
        <w:t>Compañeras y compañeros diputados</w:t>
      </w:r>
      <w:r w:rsidR="008105AC">
        <w:rPr>
          <w:rFonts w:ascii="Arial" w:hAnsi="Arial" w:cs="Arial"/>
          <w:i/>
          <w:sz w:val="26"/>
          <w:szCs w:val="26"/>
        </w:rPr>
        <w:t>,</w:t>
      </w:r>
      <w:r w:rsidR="00DE009B" w:rsidRPr="008105AC">
        <w:rPr>
          <w:rFonts w:ascii="Arial" w:hAnsi="Arial" w:cs="Arial"/>
          <w:i/>
          <w:sz w:val="26"/>
          <w:szCs w:val="26"/>
        </w:rPr>
        <w:t xml:space="preserve"> la iniciativa de reforma que propongo se resume a la integración en los planteles educativos de Yucatán, de trabajadores sociales educativos que coadyuven con las maestras y maestros yucatecos en ese importantísimo trabajo que es: Educar</w:t>
      </w:r>
      <w:r w:rsidR="008105AC">
        <w:rPr>
          <w:rFonts w:ascii="Arial" w:hAnsi="Arial" w:cs="Arial"/>
          <w:i/>
          <w:sz w:val="26"/>
          <w:szCs w:val="26"/>
        </w:rPr>
        <w:t xml:space="preserve"> a las niñas y niños de Yucatán, si aprobamos esta reforma estaremos cumpliendo con esa gran responsabilidad que las Yucatecas y Yucatecos esperan de nosotros.</w:t>
      </w:r>
    </w:p>
    <w:p w:rsidR="00DE3EA9" w:rsidRPr="008105AC" w:rsidRDefault="008105AC" w:rsidP="008105AC">
      <w:pPr>
        <w:spacing w:line="360" w:lineRule="auto"/>
        <w:ind w:firstLine="708"/>
        <w:jc w:val="both"/>
        <w:rPr>
          <w:rFonts w:ascii="Arial" w:hAnsi="Arial" w:cs="Arial"/>
          <w:b/>
          <w:i/>
          <w:sz w:val="26"/>
          <w:szCs w:val="26"/>
          <w:u w:val="single"/>
        </w:rPr>
      </w:pPr>
      <w:r>
        <w:rPr>
          <w:rFonts w:ascii="Arial" w:hAnsi="Arial" w:cs="Arial"/>
          <w:sz w:val="26"/>
          <w:szCs w:val="26"/>
        </w:rPr>
        <w:t>Es p</w:t>
      </w:r>
      <w:r w:rsidR="00DE3EA9" w:rsidRPr="00500BBD">
        <w:rPr>
          <w:rFonts w:ascii="Arial" w:hAnsi="Arial" w:cs="Arial"/>
          <w:sz w:val="26"/>
          <w:szCs w:val="26"/>
        </w:rPr>
        <w:t xml:space="preserve">or lo anterior </w:t>
      </w:r>
      <w:r>
        <w:rPr>
          <w:rFonts w:ascii="Arial" w:hAnsi="Arial" w:cs="Arial"/>
          <w:sz w:val="26"/>
          <w:szCs w:val="26"/>
        </w:rPr>
        <w:t xml:space="preserve">que </w:t>
      </w:r>
      <w:r w:rsidR="00DE3EA9" w:rsidRPr="00500BBD">
        <w:rPr>
          <w:rFonts w:ascii="Arial" w:hAnsi="Arial" w:cs="Arial"/>
          <w:sz w:val="26"/>
          <w:szCs w:val="26"/>
        </w:rPr>
        <w:t>hago entrega de</w:t>
      </w:r>
      <w:r>
        <w:rPr>
          <w:rFonts w:ascii="Arial" w:hAnsi="Arial" w:cs="Arial"/>
          <w:sz w:val="26"/>
          <w:szCs w:val="26"/>
        </w:rPr>
        <w:t xml:space="preserve"> </w:t>
      </w:r>
      <w:r w:rsidR="0038389A" w:rsidRPr="008105AC">
        <w:rPr>
          <w:rFonts w:ascii="Arial" w:hAnsi="Arial" w:cs="Arial"/>
          <w:b/>
          <w:i/>
          <w:sz w:val="26"/>
          <w:szCs w:val="26"/>
          <w:u w:val="single"/>
        </w:rPr>
        <w:t>la Iniciativa</w:t>
      </w:r>
      <w:r w:rsidR="00DE3EA9" w:rsidRPr="008105AC">
        <w:rPr>
          <w:rFonts w:ascii="Arial" w:hAnsi="Arial" w:cs="Arial"/>
          <w:b/>
          <w:i/>
          <w:sz w:val="26"/>
          <w:szCs w:val="26"/>
          <w:u w:val="single"/>
        </w:rPr>
        <w:t xml:space="preserve"> de proyecto de Decreto que reforma </w:t>
      </w:r>
      <w:r>
        <w:rPr>
          <w:rFonts w:ascii="Arial" w:hAnsi="Arial" w:cs="Arial"/>
          <w:b/>
          <w:i/>
          <w:sz w:val="26"/>
          <w:szCs w:val="26"/>
          <w:u w:val="single"/>
        </w:rPr>
        <w:t>l</w:t>
      </w:r>
      <w:r w:rsidR="009555DD" w:rsidRPr="008105AC">
        <w:rPr>
          <w:rFonts w:ascii="Arial" w:hAnsi="Arial" w:cs="Arial"/>
          <w:b/>
          <w:i/>
          <w:sz w:val="26"/>
          <w:szCs w:val="26"/>
          <w:u w:val="single"/>
        </w:rPr>
        <w:t>os</w:t>
      </w:r>
      <w:r w:rsidR="00FD6BF4" w:rsidRPr="008105AC">
        <w:rPr>
          <w:rFonts w:ascii="Arial" w:hAnsi="Arial" w:cs="Arial"/>
          <w:b/>
          <w:i/>
          <w:sz w:val="26"/>
          <w:szCs w:val="26"/>
          <w:u w:val="single"/>
        </w:rPr>
        <w:t xml:space="preserve"> </w:t>
      </w:r>
      <w:r w:rsidR="00FD6BF4" w:rsidRPr="008105AC">
        <w:rPr>
          <w:rFonts w:ascii="Arial" w:hAnsi="Arial" w:cs="Arial"/>
          <w:b/>
          <w:i/>
          <w:sz w:val="26"/>
          <w:szCs w:val="26"/>
          <w:u w:val="single"/>
        </w:rPr>
        <w:lastRenderedPageBreak/>
        <w:t>Artículo</w:t>
      </w:r>
      <w:r w:rsidR="009555DD" w:rsidRPr="008105AC">
        <w:rPr>
          <w:rFonts w:ascii="Arial" w:hAnsi="Arial" w:cs="Arial"/>
          <w:b/>
          <w:i/>
          <w:sz w:val="26"/>
          <w:szCs w:val="26"/>
          <w:u w:val="single"/>
        </w:rPr>
        <w:t xml:space="preserve">s </w:t>
      </w:r>
      <w:r w:rsidR="00DE009B" w:rsidRPr="008105AC">
        <w:rPr>
          <w:rFonts w:ascii="Arial" w:hAnsi="Arial" w:cs="Arial"/>
          <w:b/>
          <w:i/>
          <w:sz w:val="26"/>
          <w:szCs w:val="26"/>
          <w:u w:val="single"/>
        </w:rPr>
        <w:t>29, 34</w:t>
      </w:r>
      <w:r w:rsidR="001C5737" w:rsidRPr="008105AC">
        <w:rPr>
          <w:rFonts w:ascii="Arial" w:hAnsi="Arial" w:cs="Arial"/>
          <w:b/>
          <w:i/>
          <w:sz w:val="26"/>
          <w:szCs w:val="26"/>
          <w:u w:val="single"/>
        </w:rPr>
        <w:t xml:space="preserve"> </w:t>
      </w:r>
      <w:r w:rsidR="00DE009B" w:rsidRPr="008105AC">
        <w:rPr>
          <w:rFonts w:ascii="Arial" w:hAnsi="Arial" w:cs="Arial"/>
          <w:b/>
          <w:i/>
          <w:sz w:val="26"/>
          <w:szCs w:val="26"/>
          <w:u w:val="single"/>
        </w:rPr>
        <w:t>fracción V y 36</w:t>
      </w:r>
      <w:r w:rsidR="001C5737" w:rsidRPr="008105AC">
        <w:rPr>
          <w:rFonts w:ascii="Arial" w:hAnsi="Arial" w:cs="Arial"/>
          <w:b/>
          <w:i/>
          <w:sz w:val="26"/>
          <w:szCs w:val="26"/>
          <w:u w:val="single"/>
        </w:rPr>
        <w:t xml:space="preserve"> </w:t>
      </w:r>
      <w:r w:rsidR="007218F4" w:rsidRPr="008105AC">
        <w:rPr>
          <w:rFonts w:ascii="Arial" w:hAnsi="Arial" w:cs="Arial"/>
          <w:b/>
          <w:i/>
          <w:sz w:val="26"/>
          <w:szCs w:val="26"/>
          <w:u w:val="single"/>
        </w:rPr>
        <w:t>de la Ley de Educación</w:t>
      </w:r>
      <w:r w:rsidR="00DC70A6" w:rsidRPr="008105AC">
        <w:rPr>
          <w:rFonts w:ascii="Arial" w:hAnsi="Arial" w:cs="Arial"/>
          <w:b/>
          <w:i/>
          <w:sz w:val="26"/>
          <w:szCs w:val="26"/>
          <w:u w:val="single"/>
        </w:rPr>
        <w:t xml:space="preserve"> del Estado de Yucatán.</w:t>
      </w:r>
    </w:p>
    <w:p w:rsidR="00DE3EA9" w:rsidRPr="00636C26" w:rsidRDefault="00DE3EA9" w:rsidP="00DC70A6">
      <w:pPr>
        <w:spacing w:line="360" w:lineRule="auto"/>
        <w:jc w:val="center"/>
        <w:rPr>
          <w:rFonts w:ascii="Arial" w:hAnsi="Arial" w:cs="Arial"/>
          <w:b/>
          <w:sz w:val="26"/>
          <w:szCs w:val="26"/>
        </w:rPr>
      </w:pPr>
      <w:r w:rsidRPr="00636C26">
        <w:rPr>
          <w:rFonts w:ascii="Arial" w:hAnsi="Arial" w:cs="Arial"/>
          <w:b/>
          <w:sz w:val="26"/>
          <w:szCs w:val="26"/>
        </w:rPr>
        <w:t>DECRETO</w:t>
      </w:r>
    </w:p>
    <w:p w:rsidR="009555DD" w:rsidRDefault="00DC70A6" w:rsidP="00DC70A6">
      <w:pPr>
        <w:spacing w:line="360" w:lineRule="auto"/>
        <w:jc w:val="center"/>
        <w:rPr>
          <w:rFonts w:ascii="Arial" w:hAnsi="Arial" w:cs="Arial"/>
          <w:b/>
          <w:sz w:val="26"/>
          <w:szCs w:val="26"/>
        </w:rPr>
      </w:pPr>
      <w:r w:rsidRPr="00636C26">
        <w:rPr>
          <w:rFonts w:ascii="Arial" w:hAnsi="Arial" w:cs="Arial"/>
          <w:b/>
          <w:sz w:val="26"/>
          <w:szCs w:val="26"/>
        </w:rPr>
        <w:t>Ley de Educación del Estado de Yucatán</w:t>
      </w:r>
    </w:p>
    <w:p w:rsidR="00DC70A6" w:rsidRPr="00DC70A6" w:rsidRDefault="00DC70A6" w:rsidP="009555DD">
      <w:pPr>
        <w:spacing w:line="360" w:lineRule="auto"/>
        <w:jc w:val="both"/>
        <w:rPr>
          <w:rFonts w:ascii="Arial" w:hAnsi="Arial" w:cs="Arial"/>
          <w:i/>
          <w:sz w:val="26"/>
          <w:szCs w:val="26"/>
        </w:rPr>
      </w:pPr>
      <w:r w:rsidRPr="00DC70A6">
        <w:rPr>
          <w:rFonts w:ascii="Arial" w:hAnsi="Arial" w:cs="Arial"/>
          <w:b/>
          <w:i/>
          <w:sz w:val="26"/>
          <w:szCs w:val="26"/>
        </w:rPr>
        <w:t>Articulo 29.-</w:t>
      </w:r>
      <w:r w:rsidRPr="00DC70A6">
        <w:rPr>
          <w:rFonts w:ascii="Arial" w:hAnsi="Arial" w:cs="Arial"/>
          <w:i/>
          <w:sz w:val="26"/>
          <w:szCs w:val="26"/>
        </w:rPr>
        <w:t xml:space="preserve"> El sistema educativo Estatal está constituido por:</w:t>
      </w:r>
    </w:p>
    <w:p w:rsidR="00DC70A6" w:rsidRDefault="00DC70A6" w:rsidP="009555DD">
      <w:pPr>
        <w:spacing w:line="360" w:lineRule="auto"/>
        <w:jc w:val="both"/>
        <w:rPr>
          <w:rFonts w:ascii="Arial" w:hAnsi="Arial" w:cs="Arial"/>
          <w:i/>
          <w:sz w:val="26"/>
          <w:szCs w:val="26"/>
        </w:rPr>
      </w:pPr>
      <w:r w:rsidRPr="00DC70A6">
        <w:rPr>
          <w:rFonts w:ascii="Arial" w:hAnsi="Arial" w:cs="Arial"/>
          <w:i/>
          <w:sz w:val="26"/>
          <w:szCs w:val="26"/>
        </w:rPr>
        <w:t xml:space="preserve">I.- Los alumnos, los profesores, </w:t>
      </w:r>
      <w:r w:rsidRPr="00DC70A6">
        <w:rPr>
          <w:rFonts w:ascii="Arial" w:hAnsi="Arial" w:cs="Arial"/>
          <w:b/>
          <w:i/>
          <w:sz w:val="26"/>
          <w:szCs w:val="26"/>
          <w:highlight w:val="lightGray"/>
          <w:u w:val="single"/>
        </w:rPr>
        <w:t>los trabajadores sociales educativos</w:t>
      </w:r>
      <w:r w:rsidR="005C3867">
        <w:rPr>
          <w:rFonts w:ascii="Arial" w:hAnsi="Arial" w:cs="Arial"/>
          <w:b/>
          <w:i/>
          <w:sz w:val="26"/>
          <w:szCs w:val="26"/>
          <w:u w:val="single"/>
        </w:rPr>
        <w:t xml:space="preserve"> </w:t>
      </w:r>
      <w:r w:rsidR="005C3867" w:rsidRPr="005C3867">
        <w:rPr>
          <w:rFonts w:ascii="Arial" w:hAnsi="Arial" w:cs="Arial"/>
          <w:b/>
          <w:i/>
          <w:sz w:val="26"/>
          <w:szCs w:val="26"/>
          <w:highlight w:val="lightGray"/>
          <w:u w:val="single"/>
        </w:rPr>
        <w:t>asignados a cada uno de los planteles escolares del Estado</w:t>
      </w:r>
      <w:r>
        <w:rPr>
          <w:rFonts w:ascii="Arial" w:hAnsi="Arial" w:cs="Arial"/>
          <w:i/>
          <w:sz w:val="26"/>
          <w:szCs w:val="26"/>
        </w:rPr>
        <w:t xml:space="preserve">, </w:t>
      </w:r>
      <w:r w:rsidRPr="00DC70A6">
        <w:rPr>
          <w:rFonts w:ascii="Arial" w:hAnsi="Arial" w:cs="Arial"/>
          <w:i/>
          <w:sz w:val="26"/>
          <w:szCs w:val="26"/>
        </w:rPr>
        <w:t>el personal de apoyo y asistencia a la educación, y los padres de familia;</w:t>
      </w:r>
    </w:p>
    <w:p w:rsidR="00DC70A6" w:rsidRDefault="00DC70A6" w:rsidP="009555DD">
      <w:pPr>
        <w:spacing w:line="360" w:lineRule="auto"/>
        <w:jc w:val="both"/>
        <w:rPr>
          <w:rFonts w:ascii="Arial" w:hAnsi="Arial" w:cs="Arial"/>
          <w:i/>
          <w:sz w:val="26"/>
          <w:szCs w:val="26"/>
        </w:rPr>
      </w:pPr>
      <w:r w:rsidRPr="002725D6">
        <w:rPr>
          <w:rFonts w:ascii="Arial" w:hAnsi="Arial" w:cs="Arial"/>
          <w:b/>
          <w:i/>
          <w:sz w:val="26"/>
          <w:szCs w:val="26"/>
        </w:rPr>
        <w:t>Artículo 34.-</w:t>
      </w:r>
      <w:r>
        <w:rPr>
          <w:rFonts w:ascii="Arial" w:hAnsi="Arial" w:cs="Arial"/>
          <w:i/>
          <w:sz w:val="26"/>
          <w:szCs w:val="26"/>
        </w:rPr>
        <w:t xml:space="preserve"> El maestro es el responsable inmediato de la operación y conducción del proceso educativo</w:t>
      </w:r>
      <w:r w:rsidR="002725D6">
        <w:rPr>
          <w:rFonts w:ascii="Arial" w:hAnsi="Arial" w:cs="Arial"/>
          <w:i/>
          <w:sz w:val="26"/>
          <w:szCs w:val="26"/>
        </w:rPr>
        <w:t xml:space="preserve"> para lograr los fines de la educación, por lo que deberá:</w:t>
      </w:r>
    </w:p>
    <w:p w:rsidR="002725D6" w:rsidRDefault="002725D6" w:rsidP="009555DD">
      <w:pPr>
        <w:spacing w:line="360" w:lineRule="auto"/>
        <w:jc w:val="both"/>
        <w:rPr>
          <w:rFonts w:ascii="Arial" w:hAnsi="Arial" w:cs="Arial"/>
          <w:i/>
          <w:sz w:val="26"/>
          <w:szCs w:val="26"/>
        </w:rPr>
      </w:pPr>
      <w:r>
        <w:rPr>
          <w:rFonts w:ascii="Arial" w:hAnsi="Arial" w:cs="Arial"/>
          <w:i/>
          <w:sz w:val="26"/>
          <w:szCs w:val="26"/>
        </w:rPr>
        <w:t xml:space="preserve">I.- </w:t>
      </w:r>
    </w:p>
    <w:p w:rsidR="002725D6" w:rsidRDefault="002725D6" w:rsidP="009555DD">
      <w:pPr>
        <w:spacing w:line="360" w:lineRule="auto"/>
        <w:jc w:val="both"/>
        <w:rPr>
          <w:rFonts w:ascii="Arial" w:hAnsi="Arial" w:cs="Arial"/>
          <w:i/>
          <w:sz w:val="26"/>
          <w:szCs w:val="26"/>
        </w:rPr>
      </w:pPr>
      <w:r>
        <w:rPr>
          <w:rFonts w:ascii="Arial" w:hAnsi="Arial" w:cs="Arial"/>
          <w:i/>
          <w:sz w:val="26"/>
          <w:szCs w:val="26"/>
        </w:rPr>
        <w:t xml:space="preserve">II.- </w:t>
      </w:r>
    </w:p>
    <w:p w:rsidR="002725D6" w:rsidRPr="00F81EDF" w:rsidRDefault="002725D6" w:rsidP="009555DD">
      <w:pPr>
        <w:spacing w:line="360" w:lineRule="auto"/>
        <w:jc w:val="both"/>
        <w:rPr>
          <w:rFonts w:ascii="Arial" w:hAnsi="Arial" w:cs="Arial"/>
          <w:b/>
          <w:i/>
          <w:sz w:val="26"/>
          <w:szCs w:val="26"/>
          <w:u w:val="single"/>
        </w:rPr>
      </w:pPr>
      <w:r>
        <w:rPr>
          <w:rFonts w:ascii="Arial" w:hAnsi="Arial" w:cs="Arial"/>
          <w:i/>
          <w:sz w:val="26"/>
          <w:szCs w:val="26"/>
        </w:rPr>
        <w:lastRenderedPageBreak/>
        <w:t xml:space="preserve">V.- En el caso de alumnos menores de edad, mantener informados a los padres de familia o tutores del avance escolar de sus hijos o pupilos y promover relaciones de colaboración con ellos; </w:t>
      </w:r>
      <w:r w:rsidRPr="00F81EDF">
        <w:rPr>
          <w:rFonts w:ascii="Arial" w:hAnsi="Arial" w:cs="Arial"/>
          <w:b/>
          <w:i/>
          <w:sz w:val="26"/>
          <w:szCs w:val="26"/>
          <w:highlight w:val="lightGray"/>
          <w:u w:val="single"/>
        </w:rPr>
        <w:t>asimismo en caso de identificar conductas de alumnos que indiquen la necesidad de la intervención del trabajador social educativo del plantel, comunicárselo por escrito al responsable de la dirección haciendo mención del tipo de conducta observada.</w:t>
      </w:r>
    </w:p>
    <w:p w:rsidR="0032597F" w:rsidRPr="00DC70A6" w:rsidRDefault="0032597F" w:rsidP="009555DD">
      <w:pPr>
        <w:spacing w:line="360" w:lineRule="auto"/>
        <w:jc w:val="both"/>
        <w:rPr>
          <w:rFonts w:ascii="Arial" w:hAnsi="Arial" w:cs="Arial"/>
          <w:i/>
          <w:sz w:val="26"/>
          <w:szCs w:val="26"/>
        </w:rPr>
      </w:pPr>
      <w:r w:rsidRPr="0032597F">
        <w:rPr>
          <w:rFonts w:ascii="Arial" w:hAnsi="Arial" w:cs="Arial"/>
          <w:b/>
          <w:i/>
          <w:sz w:val="26"/>
          <w:szCs w:val="26"/>
        </w:rPr>
        <w:t>Artículo 36.-</w:t>
      </w:r>
      <w:r>
        <w:rPr>
          <w:rFonts w:ascii="Arial" w:hAnsi="Arial" w:cs="Arial"/>
          <w:i/>
          <w:sz w:val="26"/>
          <w:szCs w:val="26"/>
        </w:rPr>
        <w:t xml:space="preserve"> Los directores escolares serán los responsables de dirigir y coordinar los esfuerzos de profesore</w:t>
      </w:r>
      <w:r w:rsidRPr="0032597F">
        <w:rPr>
          <w:rFonts w:ascii="Arial" w:hAnsi="Arial" w:cs="Arial"/>
          <w:sz w:val="26"/>
          <w:szCs w:val="26"/>
        </w:rPr>
        <w:t>s,</w:t>
      </w:r>
      <w:r w:rsidRPr="0032597F">
        <w:rPr>
          <w:rFonts w:ascii="Arial" w:hAnsi="Arial" w:cs="Arial"/>
          <w:b/>
          <w:i/>
          <w:sz w:val="26"/>
          <w:szCs w:val="26"/>
          <w:u w:val="single"/>
        </w:rPr>
        <w:t xml:space="preserve"> </w:t>
      </w:r>
      <w:r w:rsidRPr="0032597F">
        <w:rPr>
          <w:rFonts w:ascii="Arial" w:hAnsi="Arial" w:cs="Arial"/>
          <w:b/>
          <w:i/>
          <w:sz w:val="26"/>
          <w:szCs w:val="26"/>
          <w:highlight w:val="lightGray"/>
          <w:u w:val="single"/>
        </w:rPr>
        <w:t>trabajadores sociales educativos,</w:t>
      </w:r>
      <w:r>
        <w:rPr>
          <w:rFonts w:ascii="Arial" w:hAnsi="Arial" w:cs="Arial"/>
          <w:i/>
          <w:sz w:val="26"/>
          <w:szCs w:val="26"/>
        </w:rPr>
        <w:t xml:space="preserve"> alumnos y padres de familia, así como del aprovechamiento de los recursos y medios disponibles en su plantel, y sus funciones son de carácter técnico, pedagógico y administrativo.</w:t>
      </w:r>
    </w:p>
    <w:p w:rsidR="00DC70A6" w:rsidRPr="009555DD" w:rsidRDefault="00DC70A6" w:rsidP="009555DD">
      <w:pPr>
        <w:spacing w:line="360" w:lineRule="auto"/>
        <w:jc w:val="both"/>
        <w:rPr>
          <w:rFonts w:ascii="Arial" w:hAnsi="Arial" w:cs="Arial"/>
          <w:b/>
          <w:i/>
          <w:sz w:val="26"/>
          <w:szCs w:val="26"/>
          <w:u w:val="single"/>
        </w:rPr>
      </w:pPr>
    </w:p>
    <w:p w:rsidR="00DE3EA9" w:rsidRPr="00500BBD" w:rsidRDefault="00DE3EA9" w:rsidP="00915844">
      <w:pPr>
        <w:spacing w:line="360" w:lineRule="auto"/>
        <w:jc w:val="center"/>
        <w:rPr>
          <w:rFonts w:ascii="Arial" w:hAnsi="Arial" w:cs="Arial"/>
          <w:b/>
          <w:sz w:val="26"/>
          <w:szCs w:val="26"/>
        </w:rPr>
      </w:pPr>
      <w:r w:rsidRPr="00500BBD">
        <w:rPr>
          <w:rFonts w:ascii="Arial" w:hAnsi="Arial" w:cs="Arial"/>
          <w:b/>
          <w:sz w:val="26"/>
          <w:szCs w:val="26"/>
        </w:rPr>
        <w:t>TRANSITORIOS</w:t>
      </w:r>
    </w:p>
    <w:p w:rsidR="00636C26" w:rsidRDefault="0038389A" w:rsidP="00915844">
      <w:pPr>
        <w:spacing w:line="360" w:lineRule="auto"/>
        <w:jc w:val="both"/>
        <w:rPr>
          <w:rFonts w:ascii="Arial" w:hAnsi="Arial" w:cs="Arial"/>
          <w:sz w:val="26"/>
          <w:szCs w:val="26"/>
        </w:rPr>
      </w:pPr>
      <w:r>
        <w:rPr>
          <w:rFonts w:ascii="Arial" w:hAnsi="Arial" w:cs="Arial"/>
          <w:b/>
          <w:sz w:val="26"/>
          <w:szCs w:val="26"/>
        </w:rPr>
        <w:lastRenderedPageBreak/>
        <w:t>Artículo</w:t>
      </w:r>
      <w:r w:rsidR="00FD6BF4">
        <w:rPr>
          <w:rFonts w:ascii="Arial" w:hAnsi="Arial" w:cs="Arial"/>
          <w:b/>
          <w:sz w:val="26"/>
          <w:szCs w:val="26"/>
        </w:rPr>
        <w:t xml:space="preserve"> </w:t>
      </w:r>
      <w:r>
        <w:rPr>
          <w:rFonts w:ascii="Arial" w:hAnsi="Arial" w:cs="Arial"/>
          <w:b/>
          <w:sz w:val="26"/>
          <w:szCs w:val="26"/>
        </w:rPr>
        <w:t>Primero</w:t>
      </w:r>
      <w:r w:rsidRPr="00FD6BF4">
        <w:rPr>
          <w:rFonts w:ascii="Arial" w:hAnsi="Arial" w:cs="Arial"/>
          <w:b/>
          <w:sz w:val="26"/>
          <w:szCs w:val="26"/>
        </w:rPr>
        <w:t>. -</w:t>
      </w:r>
      <w:r w:rsidR="00DE3EA9" w:rsidRPr="00FD6BF4">
        <w:rPr>
          <w:rFonts w:ascii="Arial" w:hAnsi="Arial" w:cs="Arial"/>
          <w:sz w:val="26"/>
          <w:szCs w:val="26"/>
        </w:rPr>
        <w:t xml:space="preserve"> </w:t>
      </w:r>
      <w:r w:rsidR="00636C26">
        <w:rPr>
          <w:rFonts w:ascii="Arial" w:hAnsi="Arial" w:cs="Arial"/>
          <w:sz w:val="26"/>
          <w:szCs w:val="26"/>
        </w:rPr>
        <w:t xml:space="preserve">La Secretaría de Educación del Gobierno del Estado dispondrá de 30 </w:t>
      </w:r>
      <w:r w:rsidR="008105AC">
        <w:rPr>
          <w:rFonts w:ascii="Arial" w:hAnsi="Arial" w:cs="Arial"/>
          <w:sz w:val="26"/>
          <w:szCs w:val="26"/>
        </w:rPr>
        <w:t>días</w:t>
      </w:r>
      <w:r w:rsidR="00636C26">
        <w:rPr>
          <w:rFonts w:ascii="Arial" w:hAnsi="Arial" w:cs="Arial"/>
          <w:sz w:val="26"/>
          <w:szCs w:val="26"/>
        </w:rPr>
        <w:t xml:space="preserve"> naturales a fin de implementar los mecanismos de evaluación de aptitudes y conocimientos de los trabajadores Educativos que se requieran en los Planteles Educativos del Estado de Yucatán. </w:t>
      </w:r>
    </w:p>
    <w:p w:rsidR="00636C26" w:rsidRDefault="00FD6BF4" w:rsidP="00636C26">
      <w:pPr>
        <w:spacing w:line="360" w:lineRule="auto"/>
        <w:jc w:val="both"/>
        <w:rPr>
          <w:rFonts w:ascii="Arial" w:hAnsi="Arial" w:cs="Arial"/>
          <w:sz w:val="26"/>
          <w:szCs w:val="26"/>
        </w:rPr>
      </w:pPr>
      <w:r w:rsidRPr="00FD6BF4">
        <w:rPr>
          <w:rFonts w:ascii="Arial" w:hAnsi="Arial" w:cs="Arial"/>
          <w:b/>
          <w:sz w:val="26"/>
          <w:szCs w:val="26"/>
        </w:rPr>
        <w:t xml:space="preserve">Artículo </w:t>
      </w:r>
      <w:r w:rsidR="0038389A" w:rsidRPr="00FD6BF4">
        <w:rPr>
          <w:rFonts w:ascii="Arial" w:hAnsi="Arial" w:cs="Arial"/>
          <w:b/>
          <w:sz w:val="26"/>
          <w:szCs w:val="26"/>
        </w:rPr>
        <w:t>Segundo. -</w:t>
      </w:r>
      <w:r w:rsidRPr="00FD6BF4">
        <w:rPr>
          <w:rFonts w:ascii="Arial" w:hAnsi="Arial" w:cs="Arial"/>
          <w:b/>
          <w:sz w:val="26"/>
          <w:szCs w:val="26"/>
        </w:rPr>
        <w:t xml:space="preserve"> </w:t>
      </w:r>
      <w:r w:rsidR="00636C26" w:rsidRPr="00FD6BF4">
        <w:rPr>
          <w:rFonts w:ascii="Arial" w:hAnsi="Arial" w:cs="Arial"/>
          <w:sz w:val="26"/>
          <w:szCs w:val="26"/>
        </w:rPr>
        <w:t>El pre</w:t>
      </w:r>
      <w:r w:rsidR="00636C26">
        <w:rPr>
          <w:rFonts w:ascii="Arial" w:hAnsi="Arial" w:cs="Arial"/>
          <w:sz w:val="26"/>
          <w:szCs w:val="26"/>
        </w:rPr>
        <w:t xml:space="preserve">sente Decreto entrará en vigor el primer </w:t>
      </w:r>
      <w:r w:rsidR="006E69F9">
        <w:rPr>
          <w:rFonts w:ascii="Arial" w:hAnsi="Arial" w:cs="Arial"/>
          <w:sz w:val="26"/>
          <w:szCs w:val="26"/>
        </w:rPr>
        <w:t>día</w:t>
      </w:r>
      <w:r w:rsidR="00636C26">
        <w:rPr>
          <w:rFonts w:ascii="Arial" w:hAnsi="Arial" w:cs="Arial"/>
          <w:sz w:val="26"/>
          <w:szCs w:val="26"/>
        </w:rPr>
        <w:t xml:space="preserve"> de clases del </w:t>
      </w:r>
      <w:r w:rsidR="006E69F9">
        <w:rPr>
          <w:rFonts w:ascii="Arial" w:hAnsi="Arial" w:cs="Arial"/>
          <w:sz w:val="26"/>
          <w:szCs w:val="26"/>
        </w:rPr>
        <w:t xml:space="preserve">curso escolar 2018 – 2019 en el </w:t>
      </w:r>
      <w:r w:rsidR="00636C26">
        <w:rPr>
          <w:rFonts w:ascii="Arial" w:hAnsi="Arial" w:cs="Arial"/>
          <w:sz w:val="26"/>
          <w:szCs w:val="26"/>
        </w:rPr>
        <w:t>año 2019.</w:t>
      </w:r>
    </w:p>
    <w:p w:rsidR="00636C26" w:rsidRDefault="00636C26" w:rsidP="00636C26">
      <w:pPr>
        <w:spacing w:line="360" w:lineRule="auto"/>
        <w:jc w:val="both"/>
        <w:rPr>
          <w:rFonts w:ascii="Arial" w:hAnsi="Arial" w:cs="Arial"/>
          <w:sz w:val="26"/>
          <w:szCs w:val="26"/>
        </w:rPr>
      </w:pPr>
      <w:r w:rsidRPr="006E69F9">
        <w:rPr>
          <w:rFonts w:ascii="Arial" w:hAnsi="Arial" w:cs="Arial"/>
          <w:b/>
          <w:sz w:val="26"/>
          <w:szCs w:val="26"/>
        </w:rPr>
        <w:t xml:space="preserve">Artículo </w:t>
      </w:r>
      <w:r w:rsidR="0038389A" w:rsidRPr="006E69F9">
        <w:rPr>
          <w:rFonts w:ascii="Arial" w:hAnsi="Arial" w:cs="Arial"/>
          <w:b/>
          <w:sz w:val="26"/>
          <w:szCs w:val="26"/>
        </w:rPr>
        <w:t>Tercero. -</w:t>
      </w:r>
      <w:r>
        <w:rPr>
          <w:rFonts w:ascii="Arial" w:hAnsi="Arial" w:cs="Arial"/>
          <w:sz w:val="26"/>
          <w:szCs w:val="26"/>
        </w:rPr>
        <w:t xml:space="preserve"> Publíquese el presente decreto </w:t>
      </w:r>
      <w:r w:rsidRPr="00FD6BF4">
        <w:rPr>
          <w:rFonts w:ascii="Arial" w:hAnsi="Arial" w:cs="Arial"/>
          <w:sz w:val="26"/>
          <w:szCs w:val="26"/>
        </w:rPr>
        <w:t>en el Diario oficial del Gobierno del Estado de Yucatán.</w:t>
      </w:r>
    </w:p>
    <w:p w:rsidR="00FD6BF4" w:rsidRPr="00FD6BF4" w:rsidRDefault="00FD6BF4" w:rsidP="00915844">
      <w:pPr>
        <w:spacing w:line="360" w:lineRule="auto"/>
        <w:jc w:val="both"/>
        <w:rPr>
          <w:rFonts w:ascii="Arial" w:hAnsi="Arial" w:cs="Arial"/>
          <w:b/>
          <w:sz w:val="26"/>
          <w:szCs w:val="26"/>
        </w:rPr>
      </w:pPr>
    </w:p>
    <w:p w:rsidR="00DE3EA9" w:rsidRPr="00500BBD" w:rsidRDefault="00DE3EA9" w:rsidP="00915844">
      <w:pPr>
        <w:spacing w:line="360" w:lineRule="auto"/>
        <w:ind w:firstLine="708"/>
        <w:jc w:val="both"/>
        <w:rPr>
          <w:rFonts w:ascii="Arial" w:hAnsi="Arial" w:cs="Arial"/>
          <w:sz w:val="26"/>
          <w:szCs w:val="26"/>
        </w:rPr>
      </w:pPr>
      <w:r w:rsidRPr="00500BBD">
        <w:rPr>
          <w:rFonts w:ascii="Arial" w:hAnsi="Arial" w:cs="Arial"/>
          <w:sz w:val="26"/>
          <w:szCs w:val="26"/>
        </w:rPr>
        <w:t>Protesto lo necesario en el Recinto del Poder Legislativ</w:t>
      </w:r>
      <w:r w:rsidR="006E69F9">
        <w:rPr>
          <w:rFonts w:ascii="Arial" w:hAnsi="Arial" w:cs="Arial"/>
          <w:sz w:val="26"/>
          <w:szCs w:val="26"/>
        </w:rPr>
        <w:t xml:space="preserve">o del Estado de Yucatán a los </w:t>
      </w:r>
      <w:r w:rsidR="008E274F">
        <w:rPr>
          <w:rFonts w:ascii="Arial" w:hAnsi="Arial" w:cs="Arial"/>
          <w:sz w:val="26"/>
          <w:szCs w:val="26"/>
        </w:rPr>
        <w:t>13</w:t>
      </w:r>
      <w:r w:rsidRPr="00500BBD">
        <w:rPr>
          <w:rFonts w:ascii="Arial" w:hAnsi="Arial" w:cs="Arial"/>
          <w:sz w:val="26"/>
          <w:szCs w:val="26"/>
        </w:rPr>
        <w:t xml:space="preserve"> días del mes de </w:t>
      </w:r>
      <w:r w:rsidR="000A1AEB">
        <w:rPr>
          <w:rFonts w:ascii="Arial" w:hAnsi="Arial" w:cs="Arial"/>
          <w:sz w:val="26"/>
          <w:szCs w:val="26"/>
        </w:rPr>
        <w:t>noviembre</w:t>
      </w:r>
      <w:r w:rsidRPr="00500BBD">
        <w:rPr>
          <w:rFonts w:ascii="Arial" w:hAnsi="Arial" w:cs="Arial"/>
          <w:sz w:val="26"/>
          <w:szCs w:val="26"/>
        </w:rPr>
        <w:t xml:space="preserve"> del año 2018</w:t>
      </w:r>
    </w:p>
    <w:p w:rsidR="00DE3EA9" w:rsidRPr="00500BBD" w:rsidRDefault="00DE3EA9" w:rsidP="00915844">
      <w:pPr>
        <w:spacing w:line="360" w:lineRule="auto"/>
        <w:ind w:firstLine="708"/>
        <w:jc w:val="both"/>
        <w:rPr>
          <w:rFonts w:ascii="Arial" w:hAnsi="Arial" w:cs="Arial"/>
          <w:sz w:val="26"/>
          <w:szCs w:val="26"/>
        </w:rPr>
      </w:pPr>
    </w:p>
    <w:p w:rsidR="00D54BF3" w:rsidRPr="00500BBD" w:rsidRDefault="00FD6BF4" w:rsidP="008105AC">
      <w:pPr>
        <w:spacing w:line="360" w:lineRule="auto"/>
        <w:jc w:val="center"/>
        <w:rPr>
          <w:rFonts w:ascii="Arial" w:hAnsi="Arial" w:cs="Arial"/>
          <w:sz w:val="26"/>
          <w:szCs w:val="26"/>
        </w:rPr>
      </w:pPr>
      <w:r>
        <w:rPr>
          <w:rFonts w:ascii="Arial" w:hAnsi="Arial" w:cs="Arial"/>
          <w:b/>
          <w:sz w:val="26"/>
          <w:szCs w:val="26"/>
        </w:rPr>
        <w:lastRenderedPageBreak/>
        <w:t xml:space="preserve">Dip. </w:t>
      </w:r>
      <w:r w:rsidR="00500BBD" w:rsidRPr="00500BBD">
        <w:rPr>
          <w:rFonts w:ascii="Arial" w:hAnsi="Arial" w:cs="Arial"/>
          <w:b/>
          <w:sz w:val="26"/>
          <w:szCs w:val="26"/>
        </w:rPr>
        <w:t>Luis María Aguilar Castillo</w:t>
      </w:r>
      <w:bookmarkStart w:id="0" w:name="_GoBack"/>
      <w:bookmarkEnd w:id="0"/>
    </w:p>
    <w:sectPr w:rsidR="00D54BF3" w:rsidRPr="00500BBD">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07" w:rsidRDefault="007A4407" w:rsidP="00083758">
      <w:pPr>
        <w:spacing w:after="0" w:line="240" w:lineRule="auto"/>
      </w:pPr>
      <w:r>
        <w:separator/>
      </w:r>
    </w:p>
  </w:endnote>
  <w:endnote w:type="continuationSeparator" w:id="0">
    <w:p w:rsidR="007A4407" w:rsidRDefault="007A4407" w:rsidP="0008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48316"/>
      <w:docPartObj>
        <w:docPartGallery w:val="Page Numbers (Bottom of Page)"/>
        <w:docPartUnique/>
      </w:docPartObj>
    </w:sdtPr>
    <w:sdtEndPr/>
    <w:sdtContent>
      <w:p w:rsidR="008105AC" w:rsidRDefault="008105AC">
        <w:pPr>
          <w:pStyle w:val="Piedepgina"/>
          <w:jc w:val="right"/>
        </w:pPr>
        <w:r>
          <w:fldChar w:fldCharType="begin"/>
        </w:r>
        <w:r>
          <w:instrText>PAGE   \* MERGEFORMAT</w:instrText>
        </w:r>
        <w:r>
          <w:fldChar w:fldCharType="separate"/>
        </w:r>
        <w:r w:rsidR="005A15A4" w:rsidRPr="005A15A4">
          <w:rPr>
            <w:noProof/>
            <w:lang w:val="es-ES"/>
          </w:rPr>
          <w:t>5</w:t>
        </w:r>
        <w:r>
          <w:fldChar w:fldCharType="end"/>
        </w:r>
      </w:p>
    </w:sdtContent>
  </w:sdt>
  <w:p w:rsidR="008105AC" w:rsidRDefault="008105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07" w:rsidRDefault="007A4407" w:rsidP="00083758">
      <w:pPr>
        <w:spacing w:after="0" w:line="240" w:lineRule="auto"/>
      </w:pPr>
      <w:r>
        <w:separator/>
      </w:r>
    </w:p>
  </w:footnote>
  <w:footnote w:type="continuationSeparator" w:id="0">
    <w:p w:rsidR="007A4407" w:rsidRDefault="007A4407" w:rsidP="00083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A9"/>
    <w:rsid w:val="00083758"/>
    <w:rsid w:val="000A1AEB"/>
    <w:rsid w:val="000C2656"/>
    <w:rsid w:val="001B3CAB"/>
    <w:rsid w:val="001C5737"/>
    <w:rsid w:val="001F470E"/>
    <w:rsid w:val="00250F0A"/>
    <w:rsid w:val="002725D6"/>
    <w:rsid w:val="002949EF"/>
    <w:rsid w:val="0032597F"/>
    <w:rsid w:val="00374065"/>
    <w:rsid w:val="00377EA5"/>
    <w:rsid w:val="0038389A"/>
    <w:rsid w:val="0039607E"/>
    <w:rsid w:val="00451188"/>
    <w:rsid w:val="00485195"/>
    <w:rsid w:val="00494093"/>
    <w:rsid w:val="004A0250"/>
    <w:rsid w:val="00500BBD"/>
    <w:rsid w:val="00562F6E"/>
    <w:rsid w:val="005A15A4"/>
    <w:rsid w:val="005C3867"/>
    <w:rsid w:val="005E260B"/>
    <w:rsid w:val="005E67C3"/>
    <w:rsid w:val="00636C26"/>
    <w:rsid w:val="006C009D"/>
    <w:rsid w:val="006D736E"/>
    <w:rsid w:val="006E69F9"/>
    <w:rsid w:val="007218F4"/>
    <w:rsid w:val="007A4407"/>
    <w:rsid w:val="007C4BB0"/>
    <w:rsid w:val="008105AC"/>
    <w:rsid w:val="0081730E"/>
    <w:rsid w:val="00822C82"/>
    <w:rsid w:val="008E274F"/>
    <w:rsid w:val="00903197"/>
    <w:rsid w:val="00915844"/>
    <w:rsid w:val="009555DD"/>
    <w:rsid w:val="009E56E2"/>
    <w:rsid w:val="00A9794B"/>
    <w:rsid w:val="00AB4A32"/>
    <w:rsid w:val="00AD3A1A"/>
    <w:rsid w:val="00C4545D"/>
    <w:rsid w:val="00CA64B5"/>
    <w:rsid w:val="00CF7CAC"/>
    <w:rsid w:val="00D54BF3"/>
    <w:rsid w:val="00DC70A6"/>
    <w:rsid w:val="00DE009B"/>
    <w:rsid w:val="00DE3EA9"/>
    <w:rsid w:val="00E317F6"/>
    <w:rsid w:val="00EB5F82"/>
    <w:rsid w:val="00F43441"/>
    <w:rsid w:val="00F81EDF"/>
    <w:rsid w:val="00FB01CC"/>
    <w:rsid w:val="00FB6CD8"/>
    <w:rsid w:val="00FD6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C095-7C7E-4A22-BE0A-FD8A6020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67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7C3"/>
    <w:rPr>
      <w:rFonts w:ascii="Segoe UI" w:hAnsi="Segoe UI" w:cs="Segoe UI"/>
      <w:sz w:val="18"/>
      <w:szCs w:val="18"/>
    </w:rPr>
  </w:style>
  <w:style w:type="paragraph" w:styleId="Encabezado">
    <w:name w:val="header"/>
    <w:basedOn w:val="Normal"/>
    <w:link w:val="EncabezadoCar"/>
    <w:uiPriority w:val="99"/>
    <w:unhideWhenUsed/>
    <w:rsid w:val="00083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58"/>
  </w:style>
  <w:style w:type="paragraph" w:styleId="Piedepgina">
    <w:name w:val="footer"/>
    <w:basedOn w:val="Normal"/>
    <w:link w:val="PiedepginaCar"/>
    <w:uiPriority w:val="99"/>
    <w:unhideWhenUsed/>
    <w:rsid w:val="00083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6458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Mildred Manzanilla</cp:lastModifiedBy>
  <cp:revision>2</cp:revision>
  <cp:lastPrinted>2018-11-13T16:50:00Z</cp:lastPrinted>
  <dcterms:created xsi:type="dcterms:W3CDTF">2018-11-14T18:14:00Z</dcterms:created>
  <dcterms:modified xsi:type="dcterms:W3CDTF">2018-11-14T18:14:00Z</dcterms:modified>
</cp:coreProperties>
</file>